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1706F" w14:textId="77777777" w:rsidR="00825311" w:rsidRPr="006B2B5F" w:rsidRDefault="00F250C3" w:rsidP="00825311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  <w:lang w:val="en-US"/>
        </w:rPr>
      </w:pPr>
      <w:r w:rsidRPr="006B2B5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08E5C1" wp14:editId="6B62FD78">
                <wp:simplePos x="0" y="0"/>
                <wp:positionH relativeFrom="margin">
                  <wp:posOffset>-3810</wp:posOffset>
                </wp:positionH>
                <wp:positionV relativeFrom="margin">
                  <wp:posOffset>-527050</wp:posOffset>
                </wp:positionV>
                <wp:extent cx="6196965" cy="9144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696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EA5686" w14:textId="2585E0F3" w:rsidR="00D2603D" w:rsidRPr="008E5076" w:rsidRDefault="0013208D" w:rsidP="00825311">
                            <w:pPr>
                              <w:jc w:val="righ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noProof/>
                                <w:lang w:eastAsia="da-DK"/>
                              </w:rPr>
                              <w:drawing>
                                <wp:inline distT="0" distB="0" distL="0" distR="0" wp14:anchorId="1EFA8D34" wp14:editId="0D07CBAD">
                                  <wp:extent cx="2706951" cy="439296"/>
                                  <wp:effectExtent l="0" t="0" r="0" b="0"/>
                                  <wp:docPr id="1966281131" name="Billed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-1342" t="-13127" r="-612" b="-827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24728" cy="4421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25311" w:rsidRPr="008E5076">
                              <w:rPr>
                                <w:lang w:val="en-US"/>
                              </w:rPr>
                              <w:br/>
                            </w:r>
                            <w:r w:rsidR="00825311" w:rsidRPr="008E5076">
                              <w:rPr>
                                <w:lang w:val="en-US"/>
                              </w:rPr>
                              <w:br/>
                            </w:r>
                            <w:r w:rsidR="008E5076" w:rsidRPr="0040013C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>Appendix</w:t>
                            </w:r>
                            <w:r w:rsidR="008E5076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 xml:space="preserve"> D</w:t>
                            </w:r>
                            <w:r w:rsidR="00AF49A8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1F27AC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>of ‘</w:t>
                            </w:r>
                            <w:r w:rsidR="008E5076" w:rsidRPr="0040013C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>A tool to assess climate equity for the City of Copenhagen – Methodology paper</w:t>
                            </w:r>
                            <w:r w:rsidR="001F27AC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>’</w:t>
                            </w:r>
                            <w:r w:rsidR="001B4F86" w:rsidRPr="008E5076">
                              <w:rPr>
                                <w:color w:val="73A742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08E5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3pt;margin-top:-41.5pt;width:487.9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" filled="f" stroked="f">
                <v:textbox>
                  <w:txbxContent>
                    <w:p w14:paraId="4BEA5686" w14:textId="2585E0F3" w:rsidR="00D2603D" w:rsidRPr="008E5076" w:rsidRDefault="0013208D" w:rsidP="00825311">
                      <w:pPr>
                        <w:jc w:val="right"/>
                        <w:rPr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noProof/>
                          <w:lang w:eastAsia="da-DK"/>
                        </w:rPr>
                        <w:drawing>
                          <wp:inline distT="0" distB="0" distL="0" distR="0" wp14:anchorId="1EFA8D34" wp14:editId="0D07CBAD">
                            <wp:extent cx="2706951" cy="439296"/>
                            <wp:effectExtent l="0" t="0" r="0" b="0"/>
                            <wp:docPr id="1966281131" name="Billed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-1342" t="-13127" r="-612" b="-827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724728" cy="4421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25311" w:rsidRPr="008E5076">
                        <w:rPr>
                          <w:lang w:val="en-US"/>
                        </w:rPr>
                        <w:br/>
                      </w:r>
                      <w:r w:rsidR="00825311" w:rsidRPr="008E5076">
                        <w:rPr>
                          <w:lang w:val="en-US"/>
                        </w:rPr>
                        <w:br/>
                      </w:r>
                      <w:r w:rsidR="008E5076" w:rsidRPr="0040013C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>Appendix</w:t>
                      </w:r>
                      <w:r w:rsidR="008E5076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 xml:space="preserve"> D</w:t>
                      </w:r>
                      <w:r w:rsidR="00AF49A8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1F27AC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>of ‘</w:t>
                      </w:r>
                      <w:r w:rsidR="008E5076" w:rsidRPr="0040013C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>A tool to assess climate equity for the City of Copenhagen – Methodology paper</w:t>
                      </w:r>
                      <w:r w:rsidR="001F27AC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>’</w:t>
                      </w:r>
                      <w:r w:rsidR="001B4F86" w:rsidRPr="008E5076">
                        <w:rPr>
                          <w:color w:val="73A742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2FA3281E" w14:textId="63342E31" w:rsidR="00E8401D" w:rsidRPr="006B2B5F" w:rsidRDefault="002F2F32" w:rsidP="00F1519E">
      <w:pPr>
        <w:pStyle w:val="Titel"/>
        <w:rPr>
          <w:iCs/>
          <w:lang w:val="en-US"/>
        </w:rPr>
      </w:pPr>
      <w:r w:rsidRPr="006B2B5F">
        <w:rPr>
          <w:iCs/>
          <w:lang w:val="en-US"/>
        </w:rPr>
        <w:t>Interviews with experts</w:t>
      </w:r>
    </w:p>
    <w:p w14:paraId="7AB54BE2" w14:textId="009C87E3" w:rsidR="008E50C2" w:rsidRPr="006B2B5F" w:rsidRDefault="0078138F" w:rsidP="005F2106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ajorEastAsia" w:hAnsiTheme="minorHAnsi" w:cs="Calibri"/>
          <w:sz w:val="22"/>
          <w:szCs w:val="22"/>
          <w:lang w:val="en-US"/>
        </w:rPr>
      </w:pPr>
      <w:r w:rsidRPr="006B2B5F">
        <w:rPr>
          <w:rStyle w:val="normaltextrun"/>
          <w:rFonts w:asciiTheme="minorHAnsi" w:eastAsiaTheme="majorEastAsia" w:hAnsiTheme="minorHAnsi" w:cs="Calibri"/>
          <w:color w:val="000000"/>
          <w:sz w:val="22"/>
          <w:szCs w:val="22"/>
          <w:shd w:val="clear" w:color="auto" w:fill="FFFFFF"/>
          <w:lang w:val="en-US"/>
        </w:rPr>
        <w:t xml:space="preserve">As part of this project, we have involved </w:t>
      </w:r>
      <w:proofErr w:type="gramStart"/>
      <w:r w:rsidRPr="006B2B5F">
        <w:rPr>
          <w:rStyle w:val="normaltextrun"/>
          <w:rFonts w:asciiTheme="minorHAnsi" w:eastAsiaTheme="majorEastAsia" w:hAnsiTheme="minorHAnsi" w:cs="Calibri"/>
          <w:color w:val="000000"/>
          <w:sz w:val="22"/>
          <w:szCs w:val="22"/>
          <w:shd w:val="clear" w:color="auto" w:fill="FFFFFF"/>
          <w:lang w:val="en-US"/>
        </w:rPr>
        <w:t>a number of</w:t>
      </w:r>
      <w:proofErr w:type="gramEnd"/>
      <w:r w:rsidRPr="006B2B5F">
        <w:rPr>
          <w:rStyle w:val="normaltextrun"/>
          <w:rFonts w:asciiTheme="minorHAnsi" w:eastAsiaTheme="majorEastAsia" w:hAnsiTheme="minorHAnsi" w:cs="Calibri"/>
          <w:color w:val="000000"/>
          <w:sz w:val="22"/>
          <w:szCs w:val="22"/>
          <w:shd w:val="clear" w:color="auto" w:fill="FFFFFF"/>
          <w:lang w:val="en-US"/>
        </w:rPr>
        <w:t xml:space="preserve"> experts who have each brought their experience in the field of climate equity. Several of these experts have been involved </w:t>
      </w:r>
      <w:r w:rsidR="006B2B5F" w:rsidRPr="006B2B5F">
        <w:rPr>
          <w:rStyle w:val="normaltextrun"/>
          <w:rFonts w:asciiTheme="minorHAnsi" w:eastAsiaTheme="majorEastAsia" w:hAnsiTheme="minorHAnsi" w:cs="Calibri"/>
          <w:color w:val="000000"/>
          <w:sz w:val="22"/>
          <w:szCs w:val="22"/>
          <w:shd w:val="clear" w:color="auto" w:fill="FFFFFF"/>
          <w:lang w:val="en-US"/>
        </w:rPr>
        <w:t>throughout the project</w:t>
      </w:r>
      <w:r w:rsidRPr="006B2B5F">
        <w:rPr>
          <w:rStyle w:val="normaltextrun"/>
          <w:rFonts w:asciiTheme="minorHAnsi" w:eastAsiaTheme="majorEastAsia" w:hAnsiTheme="minorHAnsi" w:cs="Calibri"/>
          <w:color w:val="000000"/>
          <w:sz w:val="22"/>
          <w:szCs w:val="22"/>
          <w:shd w:val="clear" w:color="auto" w:fill="FFFFFF"/>
          <w:lang w:val="en-US"/>
        </w:rPr>
        <w:t xml:space="preserve">, whereby they have been able to follow the </w:t>
      </w:r>
      <w:r w:rsidR="006B2B5F" w:rsidRPr="006B2B5F">
        <w:rPr>
          <w:rStyle w:val="normaltextrun"/>
          <w:rFonts w:asciiTheme="minorHAnsi" w:eastAsiaTheme="majorEastAsia" w:hAnsiTheme="minorHAnsi" w:cs="Calibri"/>
          <w:color w:val="000000"/>
          <w:sz w:val="22"/>
          <w:szCs w:val="22"/>
          <w:shd w:val="clear" w:color="auto" w:fill="FFFFFF"/>
          <w:lang w:val="en-US"/>
        </w:rPr>
        <w:t>process,</w:t>
      </w:r>
      <w:r w:rsidRPr="006B2B5F">
        <w:rPr>
          <w:rStyle w:val="normaltextrun"/>
          <w:rFonts w:asciiTheme="minorHAnsi" w:eastAsiaTheme="majorEastAsia" w:hAnsiTheme="minorHAnsi" w:cs="Calibri"/>
          <w:color w:val="000000"/>
          <w:sz w:val="22"/>
          <w:szCs w:val="22"/>
          <w:shd w:val="clear" w:color="auto" w:fill="FFFFFF"/>
          <w:lang w:val="en-US"/>
        </w:rPr>
        <w:t xml:space="preserve"> and we have been able to adapt to</w:t>
      </w:r>
      <w:r w:rsidR="00B50997">
        <w:rPr>
          <w:rStyle w:val="normaltextrun"/>
          <w:rFonts w:asciiTheme="minorHAnsi" w:eastAsiaTheme="majorEastAsia" w:hAnsiTheme="minorHAnsi" w:cs="Calibri"/>
          <w:color w:val="000000"/>
          <w:sz w:val="22"/>
          <w:szCs w:val="22"/>
          <w:shd w:val="clear" w:color="auto" w:fill="FFFFFF"/>
          <w:lang w:val="en-US"/>
        </w:rPr>
        <w:t xml:space="preserve"> and learn from</w:t>
      </w:r>
      <w:r w:rsidRPr="006B2B5F">
        <w:rPr>
          <w:rStyle w:val="normaltextrun"/>
          <w:rFonts w:asciiTheme="minorHAnsi" w:eastAsiaTheme="majorEastAsia" w:hAnsiTheme="minorHAnsi" w:cs="Calibri"/>
          <w:color w:val="000000"/>
          <w:sz w:val="22"/>
          <w:szCs w:val="22"/>
          <w:shd w:val="clear" w:color="auto" w:fill="FFFFFF"/>
          <w:lang w:val="en-US"/>
        </w:rPr>
        <w:t xml:space="preserve"> their knowledge and experience in the field.</w:t>
      </w:r>
    </w:p>
    <w:p w14:paraId="2CDCE27B" w14:textId="77777777" w:rsidR="0053233F" w:rsidRPr="006B2B5F" w:rsidRDefault="0053233F" w:rsidP="005F2106">
      <w:pPr>
        <w:pStyle w:val="paragraph"/>
        <w:spacing w:before="0" w:beforeAutospacing="0" w:after="0" w:afterAutospacing="0"/>
        <w:textAlignment w:val="baseline"/>
        <w:rPr>
          <w:rStyle w:val="eop"/>
          <w:rFonts w:asciiTheme="minorHAnsi" w:eastAsiaTheme="majorEastAsia" w:hAnsiTheme="minorHAnsi" w:cs="Calibri"/>
          <w:sz w:val="22"/>
          <w:szCs w:val="22"/>
          <w:lang w:val="en-US"/>
        </w:rPr>
      </w:pPr>
    </w:p>
    <w:tbl>
      <w:tblPr>
        <w:tblStyle w:val="Tabel-Gitter"/>
        <w:tblW w:w="9776" w:type="dxa"/>
        <w:tblLook w:val="04A0" w:firstRow="1" w:lastRow="0" w:firstColumn="1" w:lastColumn="0" w:noHBand="0" w:noVBand="1"/>
      </w:tblPr>
      <w:tblGrid>
        <w:gridCol w:w="5382"/>
        <w:gridCol w:w="4394"/>
      </w:tblGrid>
      <w:tr w:rsidR="002D2817" w:rsidRPr="006B2B5F" w14:paraId="005E33EF" w14:textId="77777777" w:rsidTr="002D2817">
        <w:tc>
          <w:tcPr>
            <w:tcW w:w="5382" w:type="dxa"/>
          </w:tcPr>
          <w:p w14:paraId="5E6D5FAD" w14:textId="7926E62E" w:rsidR="002D2817" w:rsidRPr="006B2B5F" w:rsidRDefault="002D2817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Na</w:t>
            </w:r>
            <w:r w:rsidR="0078138F" w:rsidRPr="006B2B5F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me and title</w:t>
            </w:r>
            <w:r w:rsidR="001B7676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 xml:space="preserve"> of expert </w:t>
            </w:r>
          </w:p>
        </w:tc>
        <w:tc>
          <w:tcPr>
            <w:tcW w:w="4394" w:type="dxa"/>
          </w:tcPr>
          <w:p w14:paraId="24FC5B99" w14:textId="70D13E91" w:rsidR="002D2817" w:rsidRPr="006B2B5F" w:rsidRDefault="0078138F">
            <w:pPr>
              <w:pStyle w:val="paragraph"/>
              <w:spacing w:before="0" w:beforeAutospacing="0" w:after="0" w:afterAutospacing="0"/>
              <w:textAlignment w:val="baseline"/>
              <w:rPr>
                <w:rStyle w:val="Hyperlink"/>
                <w:rFonts w:asciiTheme="minorHAnsi" w:hAnsiTheme="minorHAnsi" w:cs="Calibri"/>
                <w:b/>
                <w:bCs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/>
                <w:b/>
                <w:bCs/>
                <w:color w:val="auto"/>
                <w:szCs w:val="22"/>
                <w:u w:val="none"/>
                <w:lang w:val="en-US"/>
              </w:rPr>
              <w:t>T</w:t>
            </w:r>
            <w:r w:rsidRPr="006B2B5F">
              <w:rPr>
                <w:rStyle w:val="Hyperlink"/>
                <w:b/>
                <w:bCs/>
                <w:color w:val="auto"/>
                <w:u w:val="none"/>
                <w:lang w:val="en-US"/>
              </w:rPr>
              <w:t>hem</w:t>
            </w:r>
            <w:r w:rsidR="001B7676">
              <w:rPr>
                <w:rStyle w:val="Hyperlink"/>
                <w:b/>
                <w:bCs/>
                <w:color w:val="auto"/>
                <w:u w:val="none"/>
                <w:lang w:val="en-US"/>
              </w:rPr>
              <w:t>e</w:t>
            </w:r>
            <w:r w:rsidRPr="006B2B5F">
              <w:rPr>
                <w:rStyle w:val="Hyperlink"/>
                <w:b/>
                <w:bCs/>
                <w:color w:val="auto"/>
                <w:u w:val="none"/>
                <w:lang w:val="en-US"/>
              </w:rPr>
              <w:t xml:space="preserve"> for interview</w:t>
            </w:r>
          </w:p>
        </w:tc>
      </w:tr>
      <w:tr w:rsidR="002D2817" w:rsidRPr="00AF49A8" w14:paraId="7330F5FB" w14:textId="77777777" w:rsidTr="002D2817">
        <w:tc>
          <w:tcPr>
            <w:tcW w:w="5382" w:type="dxa"/>
          </w:tcPr>
          <w:p w14:paraId="7DD225AF" w14:textId="77777777" w:rsidR="009B6384" w:rsidRPr="006B2B5F" w:rsidRDefault="009B6384" w:rsidP="009B6384">
            <w:pPr>
              <w:rPr>
                <w:sz w:val="22"/>
                <w:lang w:val="en-US"/>
              </w:rPr>
            </w:pPr>
            <w:r w:rsidRPr="006B2B5F">
              <w:rPr>
                <w:sz w:val="22"/>
                <w:lang w:val="en-US"/>
              </w:rPr>
              <w:t>Mads Ejsing,</w:t>
            </w:r>
          </w:p>
          <w:p w14:paraId="121B66F4" w14:textId="01FCB918" w:rsidR="002D2817" w:rsidRPr="006B2B5F" w:rsidRDefault="009B6384" w:rsidP="009B6384">
            <w:pPr>
              <w:rPr>
                <w:rStyle w:val="Hyperlink"/>
                <w:rFonts w:asciiTheme="minorHAnsi" w:hAnsiTheme="minorHAnsi"/>
                <w:color w:val="auto"/>
                <w:u w:val="none"/>
                <w:lang w:val="en-US"/>
              </w:rPr>
            </w:pPr>
            <w:r w:rsidRPr="006B2B5F">
              <w:rPr>
                <w:sz w:val="22"/>
                <w:lang w:val="en-US"/>
              </w:rPr>
              <w:t xml:space="preserve">Postdoc, </w:t>
            </w:r>
            <w:proofErr w:type="spellStart"/>
            <w:r w:rsidRPr="006B2B5F">
              <w:rPr>
                <w:sz w:val="22"/>
                <w:lang w:val="en-US"/>
              </w:rPr>
              <w:t>CApe</w:t>
            </w:r>
            <w:proofErr w:type="spellEnd"/>
            <w:r w:rsidRPr="006B2B5F">
              <w:rPr>
                <w:sz w:val="22"/>
                <w:lang w:val="en-US"/>
              </w:rPr>
              <w:t xml:space="preserve"> (University of Copenhagen) where he is part of the research project Climate Justice Temporalities in Denmark.</w:t>
            </w:r>
          </w:p>
        </w:tc>
        <w:tc>
          <w:tcPr>
            <w:tcW w:w="4394" w:type="dxa"/>
          </w:tcPr>
          <w:p w14:paraId="57DD3AB3" w14:textId="7F7C47B6" w:rsidR="002D2817" w:rsidRPr="006B2B5F" w:rsidRDefault="009445D8" w:rsidP="00BB6247">
            <w:pPr>
              <w:pStyle w:val="paragraph"/>
              <w:spacing w:before="0" w:beforeAutospacing="0" w:after="120" w:afterAutospacing="0"/>
              <w:textAlignment w:val="baseline"/>
              <w:rPr>
                <w:rFonts w:ascii="Quattrocento Sans" w:eastAsiaTheme="minorHAnsi" w:hAnsi="Quattrocento Sans" w:cstheme="minorBidi"/>
                <w:sz w:val="22"/>
                <w:szCs w:val="22"/>
                <w:lang w:val="en-US" w:eastAsia="en-US"/>
              </w:rPr>
            </w:pPr>
            <w:r w:rsidRPr="006B2B5F">
              <w:rPr>
                <w:rFonts w:ascii="Quattrocento Sans" w:eastAsiaTheme="minorHAnsi" w:hAnsi="Quattrocento Sans" w:cstheme="minorBidi"/>
                <w:sz w:val="22"/>
                <w:szCs w:val="22"/>
                <w:lang w:val="en-US" w:eastAsia="en-US"/>
              </w:rPr>
              <w:t xml:space="preserve">Presentation of the equity tool and dialog about the </w:t>
            </w:r>
            <w:r w:rsidR="00506A13">
              <w:rPr>
                <w:rFonts w:ascii="Quattrocento Sans" w:eastAsiaTheme="minorHAnsi" w:hAnsi="Quattrocento Sans" w:cstheme="minorBidi"/>
                <w:sz w:val="22"/>
                <w:szCs w:val="22"/>
                <w:lang w:val="en-US" w:eastAsia="en-US"/>
              </w:rPr>
              <w:t xml:space="preserve">methodology and </w:t>
            </w:r>
            <w:r w:rsidRPr="006B2B5F">
              <w:rPr>
                <w:rFonts w:ascii="Quattrocento Sans" w:eastAsiaTheme="minorHAnsi" w:hAnsi="Quattrocento Sans" w:cstheme="minorBidi"/>
                <w:sz w:val="22"/>
                <w:szCs w:val="22"/>
                <w:lang w:val="en-US" w:eastAsia="en-US"/>
              </w:rPr>
              <w:t>usability of the tool.</w:t>
            </w:r>
          </w:p>
        </w:tc>
      </w:tr>
      <w:tr w:rsidR="002D2817" w:rsidRPr="00AF49A8" w14:paraId="793B376A" w14:textId="77777777" w:rsidTr="002D2817">
        <w:tc>
          <w:tcPr>
            <w:tcW w:w="5382" w:type="dxa"/>
          </w:tcPr>
          <w:p w14:paraId="2002CF2A" w14:textId="77777777" w:rsidR="009B6384" w:rsidRPr="006B2B5F" w:rsidRDefault="009B6384" w:rsidP="009B6384">
            <w:pPr>
              <w:pStyle w:val="paragraph"/>
              <w:textAlignment w:val="baseline"/>
              <w:rPr>
                <w:rFonts w:ascii="Quattrocento Sans" w:eastAsiaTheme="minorHAnsi" w:hAnsi="Quattrocento Sans" w:cstheme="minorBidi"/>
                <w:sz w:val="22"/>
                <w:szCs w:val="22"/>
                <w:lang w:val="en-US" w:eastAsia="en-US"/>
              </w:rPr>
            </w:pPr>
            <w:r w:rsidRPr="006B2B5F">
              <w:rPr>
                <w:rFonts w:ascii="Quattrocento Sans" w:eastAsiaTheme="minorHAnsi" w:hAnsi="Quattrocento Sans" w:cstheme="minorBidi"/>
                <w:sz w:val="22"/>
                <w:szCs w:val="22"/>
                <w:lang w:val="en-US" w:eastAsia="en-US"/>
              </w:rPr>
              <w:t>Kristian Steensen Nielsen,</w:t>
            </w:r>
          </w:p>
          <w:p w14:paraId="4C31FAAE" w14:textId="26D24511" w:rsidR="002D2817" w:rsidRPr="006B2B5F" w:rsidRDefault="009B6384" w:rsidP="009B6384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Fonts w:ascii="Quattrocento Sans" w:eastAsiaTheme="minorHAnsi" w:hAnsi="Quattrocento Sans" w:cstheme="minorBidi"/>
                <w:sz w:val="22"/>
                <w:szCs w:val="22"/>
                <w:lang w:val="en-US" w:eastAsia="en-US"/>
              </w:rPr>
              <w:t>Assistant Professor from CBS, his research focuses on the role of behavior change in mitigating climate change and preserving biodiversity</w:t>
            </w:r>
          </w:p>
        </w:tc>
        <w:tc>
          <w:tcPr>
            <w:tcW w:w="4394" w:type="dxa"/>
          </w:tcPr>
          <w:p w14:paraId="346AB11D" w14:textId="0552F3AE" w:rsidR="002D2817" w:rsidRPr="006B2B5F" w:rsidRDefault="009445D8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Fonts w:ascii="Quattrocento Sans" w:eastAsiaTheme="minorHAnsi" w:hAnsi="Quattrocento Sans" w:cstheme="minorBidi"/>
                <w:sz w:val="22"/>
                <w:szCs w:val="22"/>
                <w:lang w:val="en-US" w:eastAsia="en-US"/>
              </w:rPr>
              <w:t xml:space="preserve">Presentation of the equity tool and dialog about the </w:t>
            </w:r>
            <w:r w:rsidR="00506A13">
              <w:rPr>
                <w:rFonts w:ascii="Quattrocento Sans" w:eastAsiaTheme="minorHAnsi" w:hAnsi="Quattrocento Sans" w:cstheme="minorBidi"/>
                <w:sz w:val="22"/>
                <w:szCs w:val="22"/>
                <w:lang w:val="en-US" w:eastAsia="en-US"/>
              </w:rPr>
              <w:t xml:space="preserve">methodology and </w:t>
            </w:r>
            <w:r w:rsidRPr="006B2B5F">
              <w:rPr>
                <w:rFonts w:ascii="Quattrocento Sans" w:eastAsiaTheme="minorHAnsi" w:hAnsi="Quattrocento Sans" w:cstheme="minorBidi"/>
                <w:sz w:val="22"/>
                <w:szCs w:val="22"/>
                <w:lang w:val="en-US" w:eastAsia="en-US"/>
              </w:rPr>
              <w:t>usability of the tool.</w:t>
            </w:r>
          </w:p>
        </w:tc>
      </w:tr>
      <w:tr w:rsidR="00C576A5" w:rsidRPr="00AF49A8" w14:paraId="28B20449" w14:textId="77777777" w:rsidTr="002D2817">
        <w:tc>
          <w:tcPr>
            <w:tcW w:w="5382" w:type="dxa"/>
          </w:tcPr>
          <w:p w14:paraId="4BD874D4" w14:textId="77777777" w:rsidR="009B6384" w:rsidRPr="006B2B5F" w:rsidRDefault="009B6384" w:rsidP="009B6384">
            <w:pPr>
              <w:rPr>
                <w:rFonts w:asciiTheme="minorHAnsi" w:hAnsiTheme="minorHAnsi"/>
                <w:sz w:val="22"/>
                <w:lang w:val="en-US"/>
              </w:rPr>
            </w:pPr>
            <w:r w:rsidRPr="006B2B5F">
              <w:rPr>
                <w:rFonts w:asciiTheme="minorHAnsi" w:hAnsiTheme="minorHAnsi"/>
                <w:sz w:val="22"/>
                <w:lang w:val="en-US"/>
              </w:rPr>
              <w:t>Charlotte Louise Jensen,</w:t>
            </w:r>
          </w:p>
          <w:p w14:paraId="757BE2B1" w14:textId="4A06C554" w:rsidR="00C576A5" w:rsidRPr="006B2B5F" w:rsidRDefault="009B6384" w:rsidP="009B6384">
            <w:pPr>
              <w:pStyle w:val="paragraph"/>
              <w:spacing w:before="0" w:beforeAutospacing="0" w:after="120" w:afterAutospacing="0"/>
              <w:textAlignment w:val="baseline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6B2B5F">
              <w:rPr>
                <w:rFonts w:asciiTheme="minorHAnsi" w:hAnsiTheme="minorHAnsi"/>
                <w:sz w:val="22"/>
                <w:lang w:val="en-US"/>
              </w:rPr>
              <w:t>Senior Consultant, Food and Consumption, CONCITO</w:t>
            </w:r>
          </w:p>
        </w:tc>
        <w:tc>
          <w:tcPr>
            <w:tcW w:w="4394" w:type="dxa"/>
          </w:tcPr>
          <w:p w14:paraId="2CB4A1DA" w14:textId="5DD811EB" w:rsidR="00C576A5" w:rsidRPr="006B2B5F" w:rsidRDefault="009445D8" w:rsidP="00BB6247">
            <w:pPr>
              <w:pStyle w:val="paragraph"/>
              <w:spacing w:before="0" w:beforeAutospacing="0" w:after="120" w:afterAutospacing="0"/>
              <w:textAlignment w:val="baseline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6B2B5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Presentation of the equity tool and dialog about the </w:t>
            </w:r>
            <w:r w:rsidR="00506A13">
              <w:rPr>
                <w:rFonts w:ascii="Quattrocento Sans" w:eastAsiaTheme="minorHAnsi" w:hAnsi="Quattrocento Sans" w:cstheme="minorBidi"/>
                <w:sz w:val="22"/>
                <w:szCs w:val="22"/>
                <w:lang w:val="en-US" w:eastAsia="en-US"/>
              </w:rPr>
              <w:t xml:space="preserve">methodology and </w:t>
            </w:r>
            <w:r w:rsidRPr="006B2B5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usability of the tool.</w:t>
            </w:r>
          </w:p>
        </w:tc>
      </w:tr>
      <w:tr w:rsidR="002D2817" w:rsidRPr="00AF49A8" w14:paraId="21F6CA3D" w14:textId="77777777" w:rsidTr="002D2817">
        <w:tc>
          <w:tcPr>
            <w:tcW w:w="5382" w:type="dxa"/>
          </w:tcPr>
          <w:p w14:paraId="0CB7895E" w14:textId="77777777" w:rsidR="009A4BD5" w:rsidRPr="006B2B5F" w:rsidRDefault="0025157A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Elsbeth Visser, </w:t>
            </w:r>
          </w:p>
          <w:p w14:paraId="2D9EE8A0" w14:textId="46950BD0" w:rsidR="002D2817" w:rsidRPr="006B2B5F" w:rsidRDefault="0025157A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Senior Strategic Policy Advisor Sustainability, The City </w:t>
            </w:r>
            <w:r w:rsidR="00DA23BB"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of</w:t>
            </w: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 Amsterdam</w:t>
            </w:r>
          </w:p>
        </w:tc>
        <w:tc>
          <w:tcPr>
            <w:tcW w:w="4394" w:type="dxa"/>
          </w:tcPr>
          <w:p w14:paraId="444F0D47" w14:textId="68457BCC" w:rsidR="002D2817" w:rsidRPr="006B2B5F" w:rsidRDefault="00277EF2" w:rsidP="00276717">
            <w:pPr>
              <w:rPr>
                <w:rStyle w:val="Hyperlink"/>
                <w:rFonts w:asciiTheme="minorHAnsi" w:hAnsiTheme="minorHAnsi" w:cs="Calibri"/>
                <w:color w:val="auto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 w:cs="Calibri"/>
                <w:color w:val="auto"/>
                <w:u w:val="none"/>
                <w:lang w:val="en-US"/>
              </w:rPr>
              <w:t>Knowledge and experience from Amsterdam and their work on the</w:t>
            </w:r>
            <w:r w:rsidR="00506A13">
              <w:rPr>
                <w:rStyle w:val="Hyperlink"/>
                <w:rFonts w:asciiTheme="minorHAnsi" w:hAnsiTheme="minorHAnsi" w:cs="Calibri"/>
                <w:color w:val="auto"/>
                <w:u w:val="none"/>
                <w:lang w:val="en-US"/>
              </w:rPr>
              <w:t>ir</w:t>
            </w:r>
            <w:r w:rsidRPr="006B2B5F">
              <w:rPr>
                <w:rStyle w:val="Hyperlink"/>
                <w:rFonts w:asciiTheme="minorHAnsi" w:hAnsiTheme="minorHAnsi" w:cs="Calibri"/>
                <w:color w:val="auto"/>
                <w:u w:val="none"/>
                <w:lang w:val="en-US"/>
              </w:rPr>
              <w:t xml:space="preserve"> City Portrait of Amsterdam based on the four lenses of the Doughnut Model.</w:t>
            </w:r>
          </w:p>
        </w:tc>
      </w:tr>
      <w:tr w:rsidR="0025157A" w:rsidRPr="00AF49A8" w14:paraId="6CA42E72" w14:textId="77777777" w:rsidTr="002D2817">
        <w:tc>
          <w:tcPr>
            <w:tcW w:w="5382" w:type="dxa"/>
          </w:tcPr>
          <w:p w14:paraId="71B20C0B" w14:textId="77777777" w:rsidR="009A4BD5" w:rsidRPr="006B2B5F" w:rsidRDefault="001954A4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Sraddha</w:t>
            </w:r>
            <w:r w:rsidR="007E5600"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 Mehta</w:t>
            </w:r>
            <w:r w:rsidR="00964756"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, </w:t>
            </w:r>
          </w:p>
          <w:p w14:paraId="5392D3E5" w14:textId="471E550F" w:rsidR="0025157A" w:rsidRPr="006B2B5F" w:rsidRDefault="00AB7401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Equity </w:t>
            </w:r>
            <w:r w:rsidR="00F537A2"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team, San Fransisco</w:t>
            </w:r>
          </w:p>
        </w:tc>
        <w:tc>
          <w:tcPr>
            <w:tcW w:w="4394" w:type="dxa"/>
          </w:tcPr>
          <w:p w14:paraId="42D7D21B" w14:textId="4CAB300A" w:rsidR="0025157A" w:rsidRPr="006B2B5F" w:rsidRDefault="00BF1E2B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Knowledge and experience from San Francisco on their climate plan and their work with equity.</w:t>
            </w:r>
          </w:p>
        </w:tc>
      </w:tr>
      <w:tr w:rsidR="00F537A2" w:rsidRPr="00AF49A8" w14:paraId="3D4B902E" w14:textId="77777777" w:rsidTr="002D2817">
        <w:tc>
          <w:tcPr>
            <w:tcW w:w="5382" w:type="dxa"/>
          </w:tcPr>
          <w:p w14:paraId="46C0BB23" w14:textId="77777777" w:rsidR="009A4BD5" w:rsidRPr="006B2B5F" w:rsidRDefault="00A00108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Josu Mozos</w:t>
            </w:r>
            <w:r w:rsidR="00672E5B"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, </w:t>
            </w:r>
          </w:p>
          <w:p w14:paraId="4D0DCF7B" w14:textId="2A115131" w:rsidR="00F537A2" w:rsidRPr="006B2B5F" w:rsidRDefault="00672E5B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Inclusive Climate Action Senior Manager, Europe, C40 </w:t>
            </w:r>
            <w:r w:rsidR="001969AA"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Cities</w:t>
            </w:r>
          </w:p>
        </w:tc>
        <w:tc>
          <w:tcPr>
            <w:tcW w:w="4394" w:type="dxa"/>
          </w:tcPr>
          <w:p w14:paraId="25DD7E86" w14:textId="456810F0" w:rsidR="00F537A2" w:rsidRPr="006B2B5F" w:rsidRDefault="00FD0749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Knowledge and </w:t>
            </w:r>
            <w:r w:rsidR="001969AA"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experience on</w:t>
            </w: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 the use of C40's guide to the Inclusive Planning</w:t>
            </w:r>
            <w:r w:rsidR="00DC47B5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 </w:t>
            </w:r>
            <w:r w:rsidR="0027075C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for cities.</w:t>
            </w:r>
          </w:p>
        </w:tc>
      </w:tr>
      <w:tr w:rsidR="00672E5B" w:rsidRPr="00AF49A8" w14:paraId="30DE4EC7" w14:textId="77777777" w:rsidTr="002D2817">
        <w:tc>
          <w:tcPr>
            <w:tcW w:w="5382" w:type="dxa"/>
          </w:tcPr>
          <w:p w14:paraId="5ADC3564" w14:textId="77777777" w:rsidR="009A4BD5" w:rsidRPr="006B2B5F" w:rsidRDefault="006400DF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Jacob Rask, </w:t>
            </w:r>
          </w:p>
          <w:p w14:paraId="5445A8C4" w14:textId="5554B950" w:rsidR="00672E5B" w:rsidRPr="006B2B5F" w:rsidRDefault="00DA23BB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Founder of the Copenhagen Doughnut</w:t>
            </w:r>
            <w:r w:rsidR="00987011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 Alliance</w:t>
            </w:r>
          </w:p>
        </w:tc>
        <w:tc>
          <w:tcPr>
            <w:tcW w:w="4394" w:type="dxa"/>
          </w:tcPr>
          <w:p w14:paraId="0F685700" w14:textId="1603BD29" w:rsidR="00672E5B" w:rsidRPr="006B2B5F" w:rsidRDefault="00DC47B5" w:rsidP="00BB6247">
            <w:pPr>
              <w:pStyle w:val="paragraph"/>
              <w:spacing w:before="0" w:beforeAutospacing="0" w:after="120" w:afterAutospacing="0"/>
              <w:textAlignment w:val="baseline"/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</w:pPr>
            <w:r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Discussion the </w:t>
            </w:r>
            <w:r w:rsidR="00C06E3D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Doughnut</w:t>
            </w:r>
            <w:r w:rsidR="0027075C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 Economic theory and the Doughnut</w:t>
            </w:r>
            <w:r w:rsidR="00C06E3D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 Model for </w:t>
            </w:r>
            <w:r w:rsidR="0027075C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urban development. Also,</w:t>
            </w:r>
            <w:r w:rsidR="00C06E3D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 </w:t>
            </w:r>
            <w:r w:rsidR="005D2E2C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a </w:t>
            </w:r>
            <w:r w:rsidR="00C06E3D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talk on t</w:t>
            </w:r>
            <w:r w:rsidR="00FD0749"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he </w:t>
            </w:r>
            <w:r w:rsidR="0027075C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establishment of the</w:t>
            </w:r>
            <w:r w:rsidR="00FD0749"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 Copenhagen Doughnut</w:t>
            </w:r>
            <w:r w:rsidR="0027075C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 xml:space="preserve"> Alliance</w:t>
            </w:r>
            <w:r w:rsidR="00FD0749" w:rsidRPr="006B2B5F">
              <w:rPr>
                <w:rStyle w:val="Hyperlink"/>
                <w:rFonts w:asciiTheme="minorHAnsi" w:hAnsiTheme="minorHAnsi" w:cs="Calibri"/>
                <w:color w:val="auto"/>
                <w:szCs w:val="22"/>
                <w:u w:val="none"/>
                <w:lang w:val="en-US"/>
              </w:rPr>
              <w:t>.</w:t>
            </w:r>
          </w:p>
        </w:tc>
      </w:tr>
    </w:tbl>
    <w:p w14:paraId="1F0358AB" w14:textId="77777777" w:rsidR="0053233F" w:rsidRPr="006B2B5F" w:rsidRDefault="0053233F" w:rsidP="005F2106">
      <w:pPr>
        <w:pStyle w:val="paragraph"/>
        <w:spacing w:before="0" w:beforeAutospacing="0" w:after="0" w:afterAutospacing="0"/>
        <w:textAlignment w:val="baseline"/>
        <w:rPr>
          <w:rStyle w:val="Hyperlink"/>
          <w:rFonts w:asciiTheme="minorHAnsi" w:hAnsiTheme="minorHAnsi" w:cs="Calibri"/>
          <w:color w:val="auto"/>
          <w:szCs w:val="22"/>
          <w:u w:val="none"/>
          <w:lang w:val="en-US"/>
        </w:rPr>
      </w:pPr>
    </w:p>
    <w:sectPr w:rsidR="0053233F" w:rsidRPr="006B2B5F" w:rsidSect="007D77E4">
      <w:footerReference w:type="default" r:id="rId12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E5467" w14:textId="77777777" w:rsidR="00B6451A" w:rsidRDefault="00B6451A" w:rsidP="00C2192A">
      <w:pPr>
        <w:spacing w:after="0" w:line="240" w:lineRule="auto"/>
      </w:pPr>
      <w:r>
        <w:separator/>
      </w:r>
    </w:p>
  </w:endnote>
  <w:endnote w:type="continuationSeparator" w:id="0">
    <w:p w14:paraId="568E4892" w14:textId="77777777" w:rsidR="00B6451A" w:rsidRDefault="00B6451A" w:rsidP="00C2192A">
      <w:pPr>
        <w:spacing w:after="0" w:line="240" w:lineRule="auto"/>
      </w:pPr>
      <w:r>
        <w:continuationSeparator/>
      </w:r>
    </w:p>
  </w:endnote>
  <w:endnote w:type="continuationNotice" w:id="1">
    <w:p w14:paraId="56ED876B" w14:textId="77777777" w:rsidR="00B6451A" w:rsidRDefault="00B645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808080" w:themeColor="background1" w:themeShade="80"/>
      </w:rPr>
      <w:id w:val="9371948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14:paraId="5054563F" w14:textId="77777777" w:rsidR="00D2603D" w:rsidRDefault="001217ED">
        <w:pPr>
          <w:pStyle w:val="Sidefod"/>
          <w:jc w:val="center"/>
        </w:pPr>
        <w:r w:rsidRPr="00C2192A">
          <w:rPr>
            <w:color w:val="808080" w:themeColor="background1" w:themeShade="80"/>
          </w:rPr>
          <w:fldChar w:fldCharType="begin"/>
        </w:r>
        <w:r w:rsidR="00D2603D" w:rsidRPr="00C2192A">
          <w:rPr>
            <w:color w:val="808080" w:themeColor="background1" w:themeShade="80"/>
          </w:rPr>
          <w:instrText xml:space="preserve"> PAGE   \* MERGEFORMAT </w:instrText>
        </w:r>
        <w:r w:rsidRPr="00C2192A">
          <w:rPr>
            <w:color w:val="808080" w:themeColor="background1" w:themeShade="80"/>
          </w:rPr>
          <w:fldChar w:fldCharType="separate"/>
        </w:r>
        <w:r w:rsidR="00F250C3">
          <w:rPr>
            <w:noProof/>
            <w:color w:val="808080" w:themeColor="background1" w:themeShade="80"/>
          </w:rPr>
          <w:t>2</w:t>
        </w:r>
        <w:r w:rsidRPr="00C2192A">
          <w:rPr>
            <w:color w:val="808080" w:themeColor="background1" w:themeShade="80"/>
          </w:rPr>
          <w:fldChar w:fldCharType="end"/>
        </w:r>
      </w:p>
    </w:sdtContent>
  </w:sdt>
  <w:p w14:paraId="4E7D8FB2" w14:textId="77777777" w:rsidR="00D2603D" w:rsidRPr="00C2192A" w:rsidRDefault="00D2603D">
    <w:pPr>
      <w:pStyle w:val="Sidefod"/>
      <w:rPr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D6944" w14:textId="77777777" w:rsidR="00B6451A" w:rsidRDefault="00B6451A" w:rsidP="00C2192A">
      <w:pPr>
        <w:spacing w:after="0" w:line="240" w:lineRule="auto"/>
      </w:pPr>
      <w:r>
        <w:separator/>
      </w:r>
    </w:p>
  </w:footnote>
  <w:footnote w:type="continuationSeparator" w:id="0">
    <w:p w14:paraId="767F5CDC" w14:textId="77777777" w:rsidR="00B6451A" w:rsidRDefault="00B6451A" w:rsidP="00C2192A">
      <w:pPr>
        <w:spacing w:after="0" w:line="240" w:lineRule="auto"/>
      </w:pPr>
      <w:r>
        <w:continuationSeparator/>
      </w:r>
    </w:p>
  </w:footnote>
  <w:footnote w:type="continuationNotice" w:id="1">
    <w:p w14:paraId="0069496E" w14:textId="77777777" w:rsidR="00B6451A" w:rsidRDefault="00B645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86B8B"/>
    <w:multiLevelType w:val="hybridMultilevel"/>
    <w:tmpl w:val="26C830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7B17"/>
    <w:multiLevelType w:val="hybridMultilevel"/>
    <w:tmpl w:val="44AE2838"/>
    <w:lvl w:ilvl="0" w:tplc="5C0E0EA8">
      <w:start w:val="1"/>
      <w:numFmt w:val="bullet"/>
      <w:pStyle w:val="Punktopstilling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37346D"/>
    <w:multiLevelType w:val="hybridMultilevel"/>
    <w:tmpl w:val="E8BC2D6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E6074"/>
    <w:multiLevelType w:val="hybridMultilevel"/>
    <w:tmpl w:val="4EB84F5E"/>
    <w:lvl w:ilvl="0" w:tplc="9EF00636">
      <w:start w:val="1"/>
      <w:numFmt w:val="decimal"/>
      <w:pStyle w:val="Talopstilling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796ACD"/>
    <w:multiLevelType w:val="hybridMultilevel"/>
    <w:tmpl w:val="F32CA7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A556A"/>
    <w:multiLevelType w:val="multilevel"/>
    <w:tmpl w:val="2A1A6B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612BAD"/>
    <w:multiLevelType w:val="hybridMultilevel"/>
    <w:tmpl w:val="6134A5DE"/>
    <w:lvl w:ilvl="0" w:tplc="73F29910"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0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89078A"/>
    <w:multiLevelType w:val="multilevel"/>
    <w:tmpl w:val="CB3C5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D15CD"/>
    <w:multiLevelType w:val="hybridMultilevel"/>
    <w:tmpl w:val="DBB442A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52248"/>
    <w:multiLevelType w:val="hybridMultilevel"/>
    <w:tmpl w:val="E7CC27C2"/>
    <w:lvl w:ilvl="0" w:tplc="CD3C3208">
      <w:start w:val="26"/>
      <w:numFmt w:val="bullet"/>
      <w:lvlText w:val="-"/>
      <w:lvlJc w:val="left"/>
      <w:pPr>
        <w:ind w:left="720" w:hanging="360"/>
      </w:pPr>
      <w:rPr>
        <w:rFonts w:ascii="Georgia" w:eastAsia="Times New Roman" w:hAnsi="Georgia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612036"/>
    <w:multiLevelType w:val="hybridMultilevel"/>
    <w:tmpl w:val="046E5D1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04F0C"/>
    <w:multiLevelType w:val="hybridMultilevel"/>
    <w:tmpl w:val="7A32592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C0493"/>
    <w:multiLevelType w:val="multilevel"/>
    <w:tmpl w:val="37E837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402306">
    <w:abstractNumId w:val="0"/>
  </w:num>
  <w:num w:numId="2" w16cid:durableId="696585776">
    <w:abstractNumId w:val="1"/>
  </w:num>
  <w:num w:numId="3" w16cid:durableId="2145846214">
    <w:abstractNumId w:val="2"/>
  </w:num>
  <w:num w:numId="4" w16cid:durableId="7416373">
    <w:abstractNumId w:val="3"/>
  </w:num>
  <w:num w:numId="5" w16cid:durableId="1962413204">
    <w:abstractNumId w:val="11"/>
  </w:num>
  <w:num w:numId="6" w16cid:durableId="156548755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1422494">
    <w:abstractNumId w:val="9"/>
  </w:num>
  <w:num w:numId="8" w16cid:durableId="1353844523">
    <w:abstractNumId w:val="8"/>
  </w:num>
  <w:num w:numId="9" w16cid:durableId="976377163">
    <w:abstractNumId w:val="4"/>
  </w:num>
  <w:num w:numId="10" w16cid:durableId="1407189409">
    <w:abstractNumId w:val="7"/>
  </w:num>
  <w:num w:numId="11" w16cid:durableId="660083393">
    <w:abstractNumId w:val="12"/>
  </w:num>
  <w:num w:numId="12" w16cid:durableId="801382358">
    <w:abstractNumId w:val="5"/>
  </w:num>
  <w:num w:numId="13" w16cid:durableId="226322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defaultTabStop w:val="1304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wNzW1MDEwtbQwMLVQ0lEKTi0uzszPAykwrAUAAuYJ1iwAAAA="/>
  </w:docVars>
  <w:rsids>
    <w:rsidRoot w:val="00780288"/>
    <w:rsid w:val="0000652F"/>
    <w:rsid w:val="000245C2"/>
    <w:rsid w:val="00027715"/>
    <w:rsid w:val="00045D40"/>
    <w:rsid w:val="00051DE4"/>
    <w:rsid w:val="00057C99"/>
    <w:rsid w:val="000A189E"/>
    <w:rsid w:val="000C4AAB"/>
    <w:rsid w:val="000D6E90"/>
    <w:rsid w:val="000E6C74"/>
    <w:rsid w:val="000F273C"/>
    <w:rsid w:val="001217ED"/>
    <w:rsid w:val="0013208D"/>
    <w:rsid w:val="001511FB"/>
    <w:rsid w:val="00163AEC"/>
    <w:rsid w:val="00167BC8"/>
    <w:rsid w:val="00192A02"/>
    <w:rsid w:val="001954A4"/>
    <w:rsid w:val="001969AA"/>
    <w:rsid w:val="001A1A03"/>
    <w:rsid w:val="001A5AED"/>
    <w:rsid w:val="001B0797"/>
    <w:rsid w:val="001B4F86"/>
    <w:rsid w:val="001B7676"/>
    <w:rsid w:val="001F27AC"/>
    <w:rsid w:val="001F6EEE"/>
    <w:rsid w:val="00200E23"/>
    <w:rsid w:val="00206AE1"/>
    <w:rsid w:val="00217264"/>
    <w:rsid w:val="002214A0"/>
    <w:rsid w:val="00221DF2"/>
    <w:rsid w:val="00226B04"/>
    <w:rsid w:val="00231036"/>
    <w:rsid w:val="0025157A"/>
    <w:rsid w:val="00255DE8"/>
    <w:rsid w:val="00256405"/>
    <w:rsid w:val="00256A3F"/>
    <w:rsid w:val="0027075C"/>
    <w:rsid w:val="00276717"/>
    <w:rsid w:val="00277EF2"/>
    <w:rsid w:val="0029090A"/>
    <w:rsid w:val="00295785"/>
    <w:rsid w:val="0029673A"/>
    <w:rsid w:val="002B34A2"/>
    <w:rsid w:val="002C1354"/>
    <w:rsid w:val="002D2817"/>
    <w:rsid w:val="002D7AE4"/>
    <w:rsid w:val="002F2F32"/>
    <w:rsid w:val="00333AFB"/>
    <w:rsid w:val="00343A32"/>
    <w:rsid w:val="003526B7"/>
    <w:rsid w:val="0035638F"/>
    <w:rsid w:val="00385BB1"/>
    <w:rsid w:val="00394E65"/>
    <w:rsid w:val="003A4DFC"/>
    <w:rsid w:val="003B5451"/>
    <w:rsid w:val="003C08F6"/>
    <w:rsid w:val="003E0380"/>
    <w:rsid w:val="003E0C26"/>
    <w:rsid w:val="003F60C1"/>
    <w:rsid w:val="003F6EF7"/>
    <w:rsid w:val="004151B2"/>
    <w:rsid w:val="00424DB1"/>
    <w:rsid w:val="00440EC8"/>
    <w:rsid w:val="00471754"/>
    <w:rsid w:val="00484CCC"/>
    <w:rsid w:val="004B7D94"/>
    <w:rsid w:val="004D1221"/>
    <w:rsid w:val="004D7ED4"/>
    <w:rsid w:val="004E2434"/>
    <w:rsid w:val="00506A13"/>
    <w:rsid w:val="0051116E"/>
    <w:rsid w:val="005261B5"/>
    <w:rsid w:val="0053233F"/>
    <w:rsid w:val="0053498B"/>
    <w:rsid w:val="005435BC"/>
    <w:rsid w:val="00574AB9"/>
    <w:rsid w:val="00574B5A"/>
    <w:rsid w:val="0059328E"/>
    <w:rsid w:val="00596994"/>
    <w:rsid w:val="005A0C0C"/>
    <w:rsid w:val="005A48B7"/>
    <w:rsid w:val="005B04F9"/>
    <w:rsid w:val="005B0EB2"/>
    <w:rsid w:val="005C6947"/>
    <w:rsid w:val="005D045D"/>
    <w:rsid w:val="005D2E2C"/>
    <w:rsid w:val="005E262D"/>
    <w:rsid w:val="005F2106"/>
    <w:rsid w:val="005F6D00"/>
    <w:rsid w:val="00600A7C"/>
    <w:rsid w:val="00631BCC"/>
    <w:rsid w:val="00633310"/>
    <w:rsid w:val="006400DF"/>
    <w:rsid w:val="00641E2E"/>
    <w:rsid w:val="0065177F"/>
    <w:rsid w:val="0065477E"/>
    <w:rsid w:val="00672E5B"/>
    <w:rsid w:val="0067305C"/>
    <w:rsid w:val="00674EB8"/>
    <w:rsid w:val="00687FA3"/>
    <w:rsid w:val="006A3A8F"/>
    <w:rsid w:val="006A63C2"/>
    <w:rsid w:val="006B2B5F"/>
    <w:rsid w:val="006C6BE2"/>
    <w:rsid w:val="006C78AD"/>
    <w:rsid w:val="006E0A2E"/>
    <w:rsid w:val="006E11D3"/>
    <w:rsid w:val="007110A8"/>
    <w:rsid w:val="00724151"/>
    <w:rsid w:val="00733A6A"/>
    <w:rsid w:val="0073520C"/>
    <w:rsid w:val="0076165E"/>
    <w:rsid w:val="007664CE"/>
    <w:rsid w:val="0077402C"/>
    <w:rsid w:val="00780288"/>
    <w:rsid w:val="0078138F"/>
    <w:rsid w:val="007875D5"/>
    <w:rsid w:val="007916B8"/>
    <w:rsid w:val="0079184E"/>
    <w:rsid w:val="007D77E4"/>
    <w:rsid w:val="007E5600"/>
    <w:rsid w:val="007F5010"/>
    <w:rsid w:val="0080025A"/>
    <w:rsid w:val="00804E08"/>
    <w:rsid w:val="00820AAC"/>
    <w:rsid w:val="00825311"/>
    <w:rsid w:val="0082651C"/>
    <w:rsid w:val="008417A5"/>
    <w:rsid w:val="00850C59"/>
    <w:rsid w:val="00865219"/>
    <w:rsid w:val="008A247C"/>
    <w:rsid w:val="008A3A2B"/>
    <w:rsid w:val="008A4E57"/>
    <w:rsid w:val="008A6ACB"/>
    <w:rsid w:val="008E5076"/>
    <w:rsid w:val="008E50C2"/>
    <w:rsid w:val="008F0BCD"/>
    <w:rsid w:val="008F65FB"/>
    <w:rsid w:val="008F7E87"/>
    <w:rsid w:val="009026E6"/>
    <w:rsid w:val="0091501A"/>
    <w:rsid w:val="00942860"/>
    <w:rsid w:val="00943FAA"/>
    <w:rsid w:val="009445D8"/>
    <w:rsid w:val="00954126"/>
    <w:rsid w:val="00961557"/>
    <w:rsid w:val="00964756"/>
    <w:rsid w:val="009665DB"/>
    <w:rsid w:val="0096674B"/>
    <w:rsid w:val="009865AB"/>
    <w:rsid w:val="00987011"/>
    <w:rsid w:val="00993A59"/>
    <w:rsid w:val="009A4BD5"/>
    <w:rsid w:val="009A6648"/>
    <w:rsid w:val="009B6384"/>
    <w:rsid w:val="009C2A47"/>
    <w:rsid w:val="009C2A88"/>
    <w:rsid w:val="009C7D33"/>
    <w:rsid w:val="00A00108"/>
    <w:rsid w:val="00A35329"/>
    <w:rsid w:val="00A37B0D"/>
    <w:rsid w:val="00A4558F"/>
    <w:rsid w:val="00A63872"/>
    <w:rsid w:val="00A712DE"/>
    <w:rsid w:val="00A764A4"/>
    <w:rsid w:val="00AB7401"/>
    <w:rsid w:val="00AF49A8"/>
    <w:rsid w:val="00B12C18"/>
    <w:rsid w:val="00B46AD9"/>
    <w:rsid w:val="00B50997"/>
    <w:rsid w:val="00B6451A"/>
    <w:rsid w:val="00B668C1"/>
    <w:rsid w:val="00B75AF6"/>
    <w:rsid w:val="00BA0E9C"/>
    <w:rsid w:val="00BB6247"/>
    <w:rsid w:val="00BD39BA"/>
    <w:rsid w:val="00BE42E5"/>
    <w:rsid w:val="00BF1E2B"/>
    <w:rsid w:val="00C06E3D"/>
    <w:rsid w:val="00C2192A"/>
    <w:rsid w:val="00C26ED1"/>
    <w:rsid w:val="00C576A5"/>
    <w:rsid w:val="00C6323F"/>
    <w:rsid w:val="00C67194"/>
    <w:rsid w:val="00C72468"/>
    <w:rsid w:val="00C95F14"/>
    <w:rsid w:val="00CA1B5E"/>
    <w:rsid w:val="00CA1ECF"/>
    <w:rsid w:val="00CA5F9D"/>
    <w:rsid w:val="00CA75A9"/>
    <w:rsid w:val="00CB2F4E"/>
    <w:rsid w:val="00CB6135"/>
    <w:rsid w:val="00CD0D75"/>
    <w:rsid w:val="00CD1CE2"/>
    <w:rsid w:val="00CE3EB8"/>
    <w:rsid w:val="00D1501D"/>
    <w:rsid w:val="00D2599A"/>
    <w:rsid w:val="00D2603D"/>
    <w:rsid w:val="00D3352B"/>
    <w:rsid w:val="00D369B9"/>
    <w:rsid w:val="00D41856"/>
    <w:rsid w:val="00D72D6B"/>
    <w:rsid w:val="00DA23BB"/>
    <w:rsid w:val="00DA62AA"/>
    <w:rsid w:val="00DC47B5"/>
    <w:rsid w:val="00DF246D"/>
    <w:rsid w:val="00E00B72"/>
    <w:rsid w:val="00E12CBC"/>
    <w:rsid w:val="00E278A7"/>
    <w:rsid w:val="00E732A8"/>
    <w:rsid w:val="00E8401D"/>
    <w:rsid w:val="00E8436A"/>
    <w:rsid w:val="00E94DBB"/>
    <w:rsid w:val="00EC75D1"/>
    <w:rsid w:val="00ED0333"/>
    <w:rsid w:val="00ED2D67"/>
    <w:rsid w:val="00ED34EB"/>
    <w:rsid w:val="00ED5503"/>
    <w:rsid w:val="00EE2864"/>
    <w:rsid w:val="00EE3992"/>
    <w:rsid w:val="00F038B5"/>
    <w:rsid w:val="00F1519E"/>
    <w:rsid w:val="00F203E8"/>
    <w:rsid w:val="00F250C3"/>
    <w:rsid w:val="00F3544B"/>
    <w:rsid w:val="00F476F2"/>
    <w:rsid w:val="00F5378A"/>
    <w:rsid w:val="00F537A2"/>
    <w:rsid w:val="00F56EC8"/>
    <w:rsid w:val="00F63445"/>
    <w:rsid w:val="00F91D7A"/>
    <w:rsid w:val="00FA130A"/>
    <w:rsid w:val="00FC2152"/>
    <w:rsid w:val="00FD0749"/>
    <w:rsid w:val="00FD5067"/>
    <w:rsid w:val="00F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0040D"/>
  <w15:docId w15:val="{47DE47FB-A371-473D-886B-A859BAF6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16E"/>
    <w:pPr>
      <w:spacing w:after="120"/>
    </w:pPr>
    <w:rPr>
      <w:rFonts w:ascii="Quattrocento Sans" w:hAnsi="Quattrocento San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12CBC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D1CE2"/>
    <w:pPr>
      <w:keepNext/>
      <w:keepLines/>
      <w:spacing w:before="36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E2434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E2434"/>
    <w:pPr>
      <w:keepNext/>
      <w:keepLines/>
      <w:spacing w:before="200"/>
      <w:outlineLvl w:val="3"/>
    </w:pPr>
    <w:rPr>
      <w:rFonts w:eastAsiaTheme="majorEastAsia" w:cstheme="majorBidi"/>
      <w:bCs/>
      <w:i/>
      <w:i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84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8401D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E12CBC"/>
    <w:rPr>
      <w:rFonts w:ascii="Georgia" w:eastAsiaTheme="majorEastAsia" w:hAnsi="Georgia" w:cstheme="majorBidi"/>
      <w:b/>
      <w:bCs/>
      <w:sz w:val="40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CD1CE2"/>
    <w:rPr>
      <w:rFonts w:ascii="Georgia" w:eastAsiaTheme="majorEastAsia" w:hAnsi="Georgia" w:cstheme="majorBidi"/>
      <w:b/>
      <w:bCs/>
      <w:sz w:val="24"/>
      <w:szCs w:val="26"/>
    </w:rPr>
  </w:style>
  <w:style w:type="paragraph" w:styleId="Ingenafstand">
    <w:name w:val="No Spacing"/>
    <w:uiPriority w:val="1"/>
    <w:rsid w:val="004E2434"/>
    <w:pPr>
      <w:spacing w:after="0" w:line="240" w:lineRule="auto"/>
    </w:pPr>
    <w:rPr>
      <w:rFonts w:ascii="Georgia" w:hAnsi="Georgia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4E2434"/>
    <w:rPr>
      <w:rFonts w:ascii="Georgia" w:eastAsiaTheme="majorEastAsia" w:hAnsi="Georgia" w:cstheme="majorBidi"/>
      <w:b/>
      <w:bCs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4E2434"/>
    <w:rPr>
      <w:rFonts w:ascii="Georgia" w:eastAsiaTheme="majorEastAsia" w:hAnsi="Georgia" w:cstheme="majorBidi"/>
      <w:bCs/>
      <w:i/>
      <w:iCs/>
    </w:rPr>
  </w:style>
  <w:style w:type="paragraph" w:customStyle="1" w:styleId="Orienteringsnotat">
    <w:name w:val="Orienteringsnotat"/>
    <w:basedOn w:val="Ingenafstand"/>
    <w:rsid w:val="004E2434"/>
  </w:style>
  <w:style w:type="character" w:styleId="Hyperlink">
    <w:name w:val="Hyperlink"/>
    <w:basedOn w:val="Standardskrifttypeiafsnit"/>
    <w:uiPriority w:val="99"/>
    <w:unhideWhenUsed/>
    <w:qFormat/>
    <w:rsid w:val="0051116E"/>
    <w:rPr>
      <w:rFonts w:ascii="Quattrocento Sans" w:hAnsi="Quattrocento Sans"/>
      <w:color w:val="497C32" w:themeColor="accent6" w:themeShade="80"/>
      <w:sz w:val="22"/>
      <w:u w:val="single"/>
    </w:rPr>
  </w:style>
  <w:style w:type="paragraph" w:styleId="Titel">
    <w:name w:val="Title"/>
    <w:basedOn w:val="Normal"/>
    <w:next w:val="Normal"/>
    <w:link w:val="TitelTegn"/>
    <w:uiPriority w:val="10"/>
    <w:qFormat/>
    <w:rsid w:val="0080025A"/>
    <w:pPr>
      <w:pBdr>
        <w:top w:val="single" w:sz="18" w:space="6" w:color="auto"/>
        <w:bottom w:val="single" w:sz="2" w:space="10" w:color="auto"/>
      </w:pBdr>
      <w:spacing w:after="48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80025A"/>
    <w:rPr>
      <w:rFonts w:ascii="Georgia" w:eastAsiaTheme="majorEastAsia" w:hAnsi="Georgia" w:cstheme="majorBidi"/>
      <w:spacing w:val="5"/>
      <w:kern w:val="28"/>
      <w:sz w:val="52"/>
      <w:szCs w:val="52"/>
    </w:rPr>
  </w:style>
  <w:style w:type="paragraph" w:styleId="Listeafsnit">
    <w:name w:val="List Paragraph"/>
    <w:basedOn w:val="Normal"/>
    <w:link w:val="ListeafsnitTegn"/>
    <w:uiPriority w:val="34"/>
    <w:qFormat/>
    <w:rsid w:val="00CD1CE2"/>
    <w:pPr>
      <w:ind w:left="720"/>
      <w:contextualSpacing/>
    </w:pPr>
  </w:style>
  <w:style w:type="paragraph" w:customStyle="1" w:styleId="Punktopstilling">
    <w:name w:val="Punktopstilling"/>
    <w:basedOn w:val="Listeafsnit"/>
    <w:link w:val="PunktopstillingTegn1"/>
    <w:rsid w:val="00CD1CE2"/>
    <w:pPr>
      <w:numPr>
        <w:numId w:val="2"/>
      </w:numPr>
    </w:pPr>
  </w:style>
  <w:style w:type="paragraph" w:customStyle="1" w:styleId="Talopstilling">
    <w:name w:val="Talopstilling"/>
    <w:basedOn w:val="Punktopstilling"/>
    <w:link w:val="TalopstillingTegn"/>
    <w:rsid w:val="00CD1CE2"/>
    <w:pPr>
      <w:numPr>
        <w:numId w:val="4"/>
      </w:numPr>
    </w:pPr>
  </w:style>
  <w:style w:type="character" w:customStyle="1" w:styleId="ListeafsnitTegn">
    <w:name w:val="Listeafsnit Tegn"/>
    <w:basedOn w:val="Standardskrifttypeiafsnit"/>
    <w:link w:val="Listeafsnit"/>
    <w:uiPriority w:val="34"/>
    <w:rsid w:val="00CD1CE2"/>
    <w:rPr>
      <w:rFonts w:ascii="Georgia" w:hAnsi="Georgia"/>
    </w:rPr>
  </w:style>
  <w:style w:type="character" w:customStyle="1" w:styleId="PunktopstillingTegn">
    <w:name w:val="Punktopstilling Tegn"/>
    <w:basedOn w:val="ListeafsnitTegn"/>
    <w:rsid w:val="00CD1CE2"/>
    <w:rPr>
      <w:rFonts w:ascii="Georgia" w:hAnsi="Georgia"/>
    </w:rPr>
  </w:style>
  <w:style w:type="character" w:customStyle="1" w:styleId="PunktopstillingTegn1">
    <w:name w:val="Punktopstilling Tegn1"/>
    <w:basedOn w:val="ListeafsnitTegn"/>
    <w:link w:val="Punktopstilling"/>
    <w:rsid w:val="00CD1CE2"/>
    <w:rPr>
      <w:rFonts w:ascii="Georgia" w:hAnsi="Georgia"/>
    </w:rPr>
  </w:style>
  <w:style w:type="character" w:customStyle="1" w:styleId="TalopstillingTegn">
    <w:name w:val="Talopstilling Tegn"/>
    <w:basedOn w:val="PunktopstillingTegn1"/>
    <w:link w:val="Talopstilling"/>
    <w:rsid w:val="00CD1CE2"/>
    <w:rPr>
      <w:rFonts w:ascii="Georgia" w:hAnsi="Georgia"/>
    </w:rPr>
  </w:style>
  <w:style w:type="paragraph" w:styleId="Sidehoved">
    <w:name w:val="header"/>
    <w:basedOn w:val="Normal"/>
    <w:link w:val="SidehovedTegn"/>
    <w:uiPriority w:val="99"/>
    <w:unhideWhenUsed/>
    <w:rsid w:val="00C219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C2192A"/>
    <w:rPr>
      <w:rFonts w:ascii="Georgia" w:hAnsi="Georgia"/>
    </w:rPr>
  </w:style>
  <w:style w:type="paragraph" w:styleId="Sidefod">
    <w:name w:val="footer"/>
    <w:basedOn w:val="Normal"/>
    <w:link w:val="SidefodTegn"/>
    <w:uiPriority w:val="99"/>
    <w:unhideWhenUsed/>
    <w:rsid w:val="00C219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C2192A"/>
    <w:rPr>
      <w:rFonts w:ascii="Georgia" w:hAnsi="Georgia"/>
    </w:rPr>
  </w:style>
  <w:style w:type="paragraph" w:styleId="Fodnotetekst">
    <w:name w:val="footnote text"/>
    <w:basedOn w:val="Normal"/>
    <w:link w:val="FodnotetekstTegn"/>
    <w:uiPriority w:val="99"/>
    <w:semiHidden/>
    <w:unhideWhenUsed/>
    <w:rsid w:val="004D7ED4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4D7ED4"/>
    <w:rPr>
      <w:rFonts w:ascii="Georgia" w:hAnsi="Georgia"/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4D7ED4"/>
    <w:rPr>
      <w:vertAlign w:val="superscript"/>
    </w:rPr>
  </w:style>
  <w:style w:type="character" w:styleId="BesgtLink">
    <w:name w:val="FollowedHyperlink"/>
    <w:basedOn w:val="Standardskrifttypeiafsnit"/>
    <w:uiPriority w:val="99"/>
    <w:semiHidden/>
    <w:unhideWhenUsed/>
    <w:rsid w:val="00163AEC"/>
    <w:rPr>
      <w:color w:val="115634" w:themeColor="followedHyperlink"/>
      <w:u w:val="single"/>
    </w:rPr>
  </w:style>
  <w:style w:type="character" w:customStyle="1" w:styleId="apple-converted-space">
    <w:name w:val="apple-converted-space"/>
    <w:basedOn w:val="Standardskrifttypeiafsnit"/>
    <w:rsid w:val="006C6BE2"/>
  </w:style>
  <w:style w:type="paragraph" w:customStyle="1" w:styleId="paragraph">
    <w:name w:val="paragraph"/>
    <w:basedOn w:val="Normal"/>
    <w:rsid w:val="00825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normaltextrun">
    <w:name w:val="normaltextrun"/>
    <w:basedOn w:val="Standardskrifttypeiafsnit"/>
    <w:rsid w:val="00825311"/>
  </w:style>
  <w:style w:type="character" w:customStyle="1" w:styleId="scxw86466316">
    <w:name w:val="scxw86466316"/>
    <w:basedOn w:val="Standardskrifttypeiafsnit"/>
    <w:rsid w:val="00825311"/>
  </w:style>
  <w:style w:type="character" w:customStyle="1" w:styleId="eop">
    <w:name w:val="eop"/>
    <w:basedOn w:val="Standardskrifttypeiafsnit"/>
    <w:rsid w:val="00825311"/>
  </w:style>
  <w:style w:type="table" w:styleId="Tabel-Gitter">
    <w:name w:val="Table Grid"/>
    <w:basedOn w:val="Tabel-Normal"/>
    <w:uiPriority w:val="59"/>
    <w:rsid w:val="0053233F"/>
    <w:pPr>
      <w:spacing w:after="0" w:line="230" w:lineRule="atLeast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rrektur">
    <w:name w:val="Revision"/>
    <w:hidden/>
    <w:uiPriority w:val="99"/>
    <w:semiHidden/>
    <w:rsid w:val="00027715"/>
    <w:pPr>
      <w:spacing w:after="0" w:line="240" w:lineRule="auto"/>
    </w:pPr>
    <w:rPr>
      <w:rFonts w:ascii="Quattrocento Sans" w:hAnsi="Quattrocento Sans"/>
    </w:rPr>
  </w:style>
  <w:style w:type="paragraph" w:styleId="FormateretHTML">
    <w:name w:val="HTML Preformatted"/>
    <w:basedOn w:val="Normal"/>
    <w:link w:val="FormateretHTMLTegn"/>
    <w:uiPriority w:val="99"/>
    <w:semiHidden/>
    <w:unhideWhenUsed/>
    <w:rsid w:val="000C4A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a-DK"/>
    </w:rPr>
  </w:style>
  <w:style w:type="character" w:customStyle="1" w:styleId="FormateretHTMLTegn">
    <w:name w:val="Formateret HTML Tegn"/>
    <w:basedOn w:val="Standardskrifttypeiafsnit"/>
    <w:link w:val="FormateretHTML"/>
    <w:uiPriority w:val="99"/>
    <w:semiHidden/>
    <w:rsid w:val="000C4AAB"/>
    <w:rPr>
      <w:rFonts w:ascii="Courier New" w:eastAsia="Times New Roman" w:hAnsi="Courier New" w:cs="Courier New"/>
      <w:sz w:val="20"/>
      <w:szCs w:val="20"/>
      <w:lang w:eastAsia="da-DK"/>
    </w:rPr>
  </w:style>
  <w:style w:type="character" w:customStyle="1" w:styleId="y2iqfc">
    <w:name w:val="y2iqfc"/>
    <w:basedOn w:val="Standardskrifttypeiafsnit"/>
    <w:rsid w:val="000C4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69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laEricaEvaHanse\Foreningen%20T&#230;nketanken%20CONCITO\Kommunikation%20-%20Dokumenter\03.%20Skabeloner\CONCITO%20Notat%202024.dotx" TargetMode="External"/></Relationships>
</file>

<file path=word/theme/theme1.xml><?xml version="1.0" encoding="utf-8"?>
<a:theme xmlns:a="http://schemas.openxmlformats.org/drawingml/2006/main" name="Kontortema">
  <a:themeElements>
    <a:clrScheme name="Concito farver">
      <a:dk1>
        <a:sysClr val="windowText" lastClr="000000"/>
      </a:dk1>
      <a:lt1>
        <a:sysClr val="window" lastClr="FFFFFF"/>
      </a:lt1>
      <a:dk2>
        <a:srgbClr val="3E3E3F"/>
      </a:dk2>
      <a:lt2>
        <a:srgbClr val="C1CBD0"/>
      </a:lt2>
      <a:accent1>
        <a:srgbClr val="48AA47"/>
      </a:accent1>
      <a:accent2>
        <a:srgbClr val="7FC241"/>
      </a:accent2>
      <a:accent3>
        <a:srgbClr val="F68B1F"/>
      </a:accent3>
      <a:accent4>
        <a:srgbClr val="00AEEF"/>
      </a:accent4>
      <a:accent5>
        <a:srgbClr val="73787E"/>
      </a:accent5>
      <a:accent6>
        <a:srgbClr val="A2D18C"/>
      </a:accent6>
      <a:hlink>
        <a:srgbClr val="A2D18C"/>
      </a:hlink>
      <a:folHlink>
        <a:srgbClr val="115634"/>
      </a:folHlink>
    </a:clrScheme>
    <a:fontScheme name="CONCITO">
      <a:majorFont>
        <a:latin typeface="Quattrocento Sans"/>
        <a:ea typeface=""/>
        <a:cs typeface=""/>
      </a:majorFont>
      <a:minorFont>
        <a:latin typeface="Quattrocento Sans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9b3db4-ab0c-4502-82c9-63967bbb5b69">
      <Terms xmlns="http://schemas.microsoft.com/office/infopath/2007/PartnerControls"/>
    </lcf76f155ced4ddcb4097134ff3c332f>
    <TaxCatchAll xmlns="ac316491-b83b-40b7-9f46-6a9cd666de5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860EE1E95504586C9C3F08DBB4932" ma:contentTypeVersion="11" ma:contentTypeDescription="Opret et nyt dokument." ma:contentTypeScope="" ma:versionID="3ace97dfcf562c8026aa3fa8f6c1cf79">
  <xsd:schema xmlns:xsd="http://www.w3.org/2001/XMLSchema" xmlns:xs="http://www.w3.org/2001/XMLSchema" xmlns:p="http://schemas.microsoft.com/office/2006/metadata/properties" xmlns:ns2="ed9b3db4-ab0c-4502-82c9-63967bbb5b69" xmlns:ns3="ac316491-b83b-40b7-9f46-6a9cd666de54" targetNamespace="http://schemas.microsoft.com/office/2006/metadata/properties" ma:root="true" ma:fieldsID="6dc9f1ec66155b7c25d9fbb548c3b539" ns2:_="" ns3:_="">
    <xsd:import namespace="ed9b3db4-ab0c-4502-82c9-63967bbb5b69"/>
    <xsd:import namespace="ac316491-b83b-40b7-9f46-6a9cd666d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b3db4-ab0c-4502-82c9-63967bbb5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a04d1c36-8379-433d-bf5d-02b77121cc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16491-b83b-40b7-9f46-6a9cd666d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04b6db-4683-4867-bc74-2b7a9d415e04}" ma:internalName="TaxCatchAll" ma:showField="CatchAllData" ma:web="ac316491-b83b-40b7-9f46-6a9cd666d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8209E1-5D87-4A0A-BDBD-AD1DEEE965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89E36F-8628-45E8-9E1C-49F256AE8768}">
  <ds:schemaRefs>
    <ds:schemaRef ds:uri="http://schemas.microsoft.com/office/2006/metadata/properties"/>
    <ds:schemaRef ds:uri="http://schemas.microsoft.com/office/infopath/2007/PartnerControls"/>
    <ds:schemaRef ds:uri="5b996eb7-ff78-4421-bb70-54891c7c5398"/>
    <ds:schemaRef ds:uri="40a5ce3d-3115-4cc2-b82e-b445ca4cf884"/>
  </ds:schemaRefs>
</ds:datastoreItem>
</file>

<file path=customXml/itemProps3.xml><?xml version="1.0" encoding="utf-8"?>
<ds:datastoreItem xmlns:ds="http://schemas.openxmlformats.org/officeDocument/2006/customXml" ds:itemID="{88D5A90A-64E4-404F-914C-BF7C70D487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59A5EA-C25E-4B34-A2B3-F5A05A23C968}"/>
</file>

<file path=docProps/app.xml><?xml version="1.0" encoding="utf-8"?>
<Properties xmlns="http://schemas.openxmlformats.org/officeDocument/2006/extended-properties" xmlns:vt="http://schemas.openxmlformats.org/officeDocument/2006/docPropsVTypes">
  <Template>CONCITO Notat 2024</Template>
  <TotalTime>84</TotalTime>
  <Pages>1</Pages>
  <Words>256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Erica Eva Hansen</dc:creator>
  <cp:keywords/>
  <cp:lastModifiedBy>Mathilde Johanne Cordua</cp:lastModifiedBy>
  <cp:revision>87</cp:revision>
  <cp:lastPrinted>2016-02-11T21:25:00Z</cp:lastPrinted>
  <dcterms:created xsi:type="dcterms:W3CDTF">2024-07-24T19:54:00Z</dcterms:created>
  <dcterms:modified xsi:type="dcterms:W3CDTF">2024-08-28T09:41:00Z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0x010100D4945C6BC4E51845ACF73EF432CB5498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